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4"/>
      </w:tblGrid>
      <w:tr w:rsidR="003C63D1" w:rsidRPr="00971E1D" w14:paraId="256B19C5" w14:textId="77777777" w:rsidTr="0091558C">
        <w:trPr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1AC2DEF" w14:textId="3BEEB970" w:rsidR="003C63D1" w:rsidRPr="00F348C9" w:rsidRDefault="003C63D1" w:rsidP="0060313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Zgodnie z art. 13 ust. 1 i ust. 2 Rozporządzenia Parlamentu Europejskiego i Rady (UE) 2016/679 z dnia </w:t>
            </w:r>
            <w:r w:rsidR="003A69E9" w:rsidRPr="00F34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27 kwietnia 2016 r. w sprawie ochrony osób fizycznych w związku z przetwarzaniem danych osobowych </w:t>
            </w:r>
            <w:r w:rsidR="003A69E9" w:rsidRPr="00F348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i w sprawie swobodnego przepływu takich danych oraz uchylenia dyrektywy 95/46/WE (ogólne rozporządzenie o ochronie danych) – dalej: RODO informuję, iż:</w:t>
            </w:r>
          </w:p>
        </w:tc>
      </w:tr>
      <w:tr w:rsidR="003C63D1" w:rsidRPr="00971E1D" w14:paraId="134948D3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1BBFE51" w14:textId="3CA844D9" w:rsidR="003C63D1" w:rsidRPr="00F348C9" w:rsidRDefault="003C63D1" w:rsidP="004375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Administrator danych osobowych</w:t>
            </w:r>
          </w:p>
        </w:tc>
        <w:tc>
          <w:tcPr>
            <w:tcW w:w="7224" w:type="dxa"/>
            <w:vAlign w:val="center"/>
          </w:tcPr>
          <w:p w14:paraId="64184CDB" w14:textId="60E394C3" w:rsidR="003C63D1" w:rsidRPr="00F348C9" w:rsidRDefault="003A69E9" w:rsidP="0060313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Administratorem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39504972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Państwa </w:t>
            </w:r>
            <w:bookmarkEnd w:id="0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danych osobowych jest </w:t>
            </w:r>
            <w:r w:rsidR="00345B2F"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Piotr Sieczyński prowadzący działalność gospodarczą</w:t>
            </w:r>
            <w:r w:rsidR="00603135"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 firmą</w:t>
            </w:r>
            <w:r w:rsidR="00345B2F"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345B2F"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isoTeka</w:t>
            </w:r>
            <w:proofErr w:type="spellEnd"/>
            <w:r w:rsidR="00345B2F"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Piotr Sieczyński 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</w:rPr>
              <w:t>z siedzibą</w:t>
            </w:r>
            <w:r w:rsidR="00345B2F" w:rsidRPr="00F3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w Białymstoku 15-879, ul. J. H. Dąbrowskiego 20B,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będący właścicielem Centrum Rodzinnego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Rozwodowego mieszczącego się w Białymstoku 15-879, ul. J. H. Dąbrowskiego 20B,  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+48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667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  e-mail: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biuro@rodzinneirozwodowe.pl</w:t>
            </w:r>
            <w:r w:rsidR="00345B2F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NIP: 542-133-52-26, REGON: 050118263</w:t>
            </w:r>
            <w:r w:rsidR="00FB6DB6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C63D1" w:rsidRPr="00971E1D" w14:paraId="33DE135B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7CCEBF2" w14:textId="3A0B5DBC" w:rsidR="003C63D1" w:rsidRPr="00F348C9" w:rsidRDefault="003C63D1" w:rsidP="004375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 do Administratora danych osobowych</w:t>
            </w:r>
          </w:p>
        </w:tc>
        <w:tc>
          <w:tcPr>
            <w:tcW w:w="7224" w:type="dxa"/>
            <w:vAlign w:val="center"/>
          </w:tcPr>
          <w:p w14:paraId="4B847735" w14:textId="15CEF241" w:rsidR="003C63D1" w:rsidRPr="00F348C9" w:rsidRDefault="003A69E9" w:rsidP="00FB6DB6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We wszystkich sprawach dotyczących przetwarzania Państwa danych osobowych przez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Centrum 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można kontaktować się przez email: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biuro@rodzinneirozwodowe.pl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ub pisząc na adres pocztowy: Inspektor Ochrony Danych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Centrum Rodzinne i Rozwodowe,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</w:rPr>
              <w:t>J. H. Dąbrowskiego 20B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, 15-</w:t>
            </w:r>
            <w:r w:rsidR="00603135" w:rsidRPr="00F348C9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Białystok</w:t>
            </w:r>
            <w:r w:rsidR="00FB6DB6" w:rsidRPr="00F34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1D7" w:rsidRPr="00971E1D" w14:paraId="30C0444B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9417C64" w14:textId="19CDAE52" w:rsidR="001361D7" w:rsidRPr="00F348C9" w:rsidRDefault="001361D7" w:rsidP="001361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Obowiązek podania danych</w:t>
            </w:r>
          </w:p>
        </w:tc>
        <w:tc>
          <w:tcPr>
            <w:tcW w:w="7224" w:type="dxa"/>
            <w:vAlign w:val="center"/>
          </w:tcPr>
          <w:p w14:paraId="02A545ED" w14:textId="77777777" w:rsidR="001361D7" w:rsidRPr="00F348C9" w:rsidRDefault="001361D7" w:rsidP="001361D7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Warunkiem udzielenia świadczeń w Centrum Rodzinnym i Rozwodowym jest </w:t>
            </w:r>
            <w:bookmarkStart w:id="1" w:name="_Hlk39517426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przekazanie przez Państwa danych osobowych na formularzach</w:t>
            </w:r>
            <w:bookmarkEnd w:id="1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rejestracyjnych, formularzach zgód, umowach oraz innych dokumentach związanych bezpośrednio czy pośrednio z usługami świadczonymi przez Centrum Rodzinne i Rozwodowe. Przetwarzanie danych osobowych i ich weryfikacja przeprowadzona jest przez uprawnione do tego osoby, w oparciu o dowód osobisty, paszport lub inny dokument ze zdjęciem stwierdzający tożsamość, w sposób zgodny z obowiązującymi przepisami prawa.  </w:t>
            </w:r>
          </w:p>
          <w:p w14:paraId="1978492D" w14:textId="77777777" w:rsidR="001361D7" w:rsidRPr="00F348C9" w:rsidRDefault="001361D7" w:rsidP="001361D7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w zakresie wymaganym ustawodawstwem jest obligatoryjne, a w pozostałym jest dobrowolne.  </w:t>
            </w:r>
          </w:p>
          <w:p w14:paraId="369C000B" w14:textId="77777777" w:rsidR="001361D7" w:rsidRPr="00F348C9" w:rsidRDefault="001361D7" w:rsidP="001361D7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Korzystanie z naszych usług jest w pełni dobrowolne, ale chcemy Państwa poinformować, że: </w:t>
            </w:r>
          </w:p>
          <w:p w14:paraId="19BA756C" w14:textId="77777777" w:rsidR="001361D7" w:rsidRPr="00F348C9" w:rsidRDefault="001361D7" w:rsidP="001361D7">
            <w:pPr>
              <w:pStyle w:val="Akapitzlist"/>
              <w:numPr>
                <w:ilvl w:val="0"/>
                <w:numId w:val="27"/>
              </w:numPr>
              <w:tabs>
                <w:tab w:val="clear" w:pos="720"/>
                <w:tab w:val="num" w:pos="493"/>
              </w:tabs>
              <w:spacing w:before="120" w:after="60"/>
              <w:ind w:left="351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jako podmiot leczniczy jesteśmy zobowiązani do prowadzenia dokumentacji medycznej w sposób określony przepisami prawa, w tym do oznaczenia tożsamości pacjenta z wykorzystaniem jego danych osobowych. W takim przypadku niepodanie danych może skutkować odmową rezerwacji wizyty czy udzielenia świadczenia zdrowotnego,</w:t>
            </w:r>
          </w:p>
          <w:p w14:paraId="21377864" w14:textId="77777777" w:rsidR="001361D7" w:rsidRPr="00F348C9" w:rsidRDefault="001361D7" w:rsidP="001361D7">
            <w:pPr>
              <w:pStyle w:val="Akapitzlist"/>
              <w:numPr>
                <w:ilvl w:val="0"/>
                <w:numId w:val="27"/>
              </w:numPr>
              <w:tabs>
                <w:tab w:val="clear" w:pos="720"/>
                <w:tab w:val="num" w:pos="493"/>
              </w:tabs>
              <w:spacing w:before="120" w:after="60"/>
              <w:ind w:left="351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jako przedsiębiorca posiadamy obowiązek prawny – ze względów rachunkowych czy podatkowych - przetwarzania Państwa danych; brak ich podania może skutkować np. niemożnością wystawienia faktury na Państwa rzecz,</w:t>
            </w:r>
          </w:p>
          <w:p w14:paraId="68126B18" w14:textId="77777777" w:rsidR="001361D7" w:rsidRPr="00F348C9" w:rsidRDefault="001361D7" w:rsidP="001361D7">
            <w:pPr>
              <w:pStyle w:val="Akapitzlist"/>
              <w:numPr>
                <w:ilvl w:val="0"/>
                <w:numId w:val="27"/>
              </w:numPr>
              <w:tabs>
                <w:tab w:val="clear" w:pos="720"/>
                <w:tab w:val="num" w:pos="493"/>
              </w:tabs>
              <w:spacing w:before="120" w:after="60"/>
              <w:ind w:left="351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jeżeli podajecie nam Państwo swój numer telefonu czy adres e-mail, odbywa się to na zasadzie dobrowolności - ich niepodanie nie będzie skutkowało odmową udzielenia świadczenia zdrowotnego, lecz nie otrzymacie od nas potwierdzenia wizyty.</w:t>
            </w:r>
          </w:p>
          <w:p w14:paraId="25A35E99" w14:textId="77777777" w:rsidR="001361D7" w:rsidRPr="00F348C9" w:rsidRDefault="001361D7" w:rsidP="001361D7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przetwarzane w Centrum Rodzinnym i Rozwodowym podlegają ochronie na poziomie wysokim i są chronione przed dostępem do nich osób nieuprawnionych. </w:t>
            </w:r>
          </w:p>
          <w:p w14:paraId="0770D61F" w14:textId="77777777" w:rsidR="001361D7" w:rsidRPr="008319A8" w:rsidRDefault="001361D7" w:rsidP="001361D7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 xml:space="preserve">Jeśli będzie to wymagało wykorzystania Państwa danych w sposób inny niż̇ opisany w tym dokumencie, brakujące informacje zostaną uzupełnione i przekazane, o ile to możliwe, przed uzyskaniem danych. </w:t>
            </w:r>
          </w:p>
          <w:p w14:paraId="304DB908" w14:textId="0ED32221" w:rsidR="001361D7" w:rsidRPr="00F348C9" w:rsidRDefault="001361D7" w:rsidP="001361D7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W pozostałym zakresie informacje o przetwarzaniu danych zawarte w tym dokumencie pozostaną̨ aktualne. Odmowa przekazania danych osobowych w zakresie wymaganych ustawodawstwem medycznym spowoduje brak udzielenia przez Centrum Rodzinnym i Rozwodowym jakichkolwiek usług zdrowotnych.</w:t>
            </w:r>
          </w:p>
        </w:tc>
      </w:tr>
      <w:tr w:rsidR="008319A8" w:rsidRPr="00971E1D" w14:paraId="2252958E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04D1EBE" w14:textId="6911D068" w:rsidR="008319A8" w:rsidRPr="00F348C9" w:rsidRDefault="008319A8" w:rsidP="004375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Kategorie przetwarzanych danych osobowych</w:t>
            </w:r>
          </w:p>
        </w:tc>
        <w:tc>
          <w:tcPr>
            <w:tcW w:w="7224" w:type="dxa"/>
            <w:vAlign w:val="center"/>
          </w:tcPr>
          <w:p w14:paraId="7BB45263" w14:textId="5265CDB8" w:rsidR="008319A8" w:rsidRPr="008319A8" w:rsidRDefault="008319A8" w:rsidP="00CD7940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Centrum Rodzinne i Rozwodowe </w:t>
            </w: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przetwarza następujące kategorie danych osobowych: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98C3C" w14:textId="3B49F348" w:rsidR="008319A8" w:rsidRPr="008319A8" w:rsidRDefault="008319A8" w:rsidP="00CD7940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dane mające na celu potwierdzenie tożsamości takie jak imię i nazwisko, numer PESEL, numer dowodu osobistego, datę urodzenia</w:t>
            </w:r>
            <w:r w:rsidR="001361D7"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15C5C6" w14:textId="668654E9" w:rsidR="008319A8" w:rsidRPr="008319A8" w:rsidRDefault="008319A8" w:rsidP="00CD7940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dane kontaktowe, takie jak: numer telefonu, adres email, adres zamieszkania</w:t>
            </w:r>
            <w:r w:rsidR="001361D7"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AE3E58" w14:textId="6EA259F4" w:rsidR="008319A8" w:rsidRPr="00F348C9" w:rsidRDefault="008319A8" w:rsidP="00CD7940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dane dotyczące stanu zdrowia, seksualności, </w:t>
            </w:r>
            <w:r w:rsidR="008B3593" w:rsidRPr="00F348C9">
              <w:rPr>
                <w:rFonts w:ascii="Times New Roman" w:hAnsi="Times New Roman" w:cs="Times New Roman"/>
                <w:sz w:val="20"/>
                <w:szCs w:val="20"/>
              </w:rPr>
              <w:t>uzależnień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– jeśli jest to konieczne z punktu widzenia świadczonych usług</w:t>
            </w:r>
            <w:r w:rsidR="001361D7"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0D58B7" w14:textId="77777777" w:rsidR="005C1179" w:rsidRPr="008319A8" w:rsidRDefault="005C1179" w:rsidP="005C1179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dane dotyczące wykształcenia oraz doświadczenia zawodowego – jeśli jest to konieczne z punktu widzenia świadczonych usług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1145D1" w14:textId="75B01486" w:rsidR="005C1179" w:rsidRPr="008319A8" w:rsidRDefault="005C1179" w:rsidP="005C1179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dane dotyczące sytuacji majątkowej i finansowej - jeśli jest to konieczne z punktu widzenia świadczonych usług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50E698" w14:textId="72E758D3" w:rsidR="008319A8" w:rsidRPr="008319A8" w:rsidRDefault="008319A8" w:rsidP="00CD7940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dane identyfikacji podatkowej</w:t>
            </w:r>
            <w:r w:rsidR="001361D7"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B09B70" w14:textId="4BA5FB58" w:rsidR="008319A8" w:rsidRPr="008319A8" w:rsidRDefault="008319A8" w:rsidP="00CD7940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dane dotyczące działalności zawodowej, gospodarczej</w:t>
            </w:r>
            <w:r w:rsidR="001361D7"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481291" w14:textId="5E7DD4CB" w:rsidR="008319A8" w:rsidRPr="008319A8" w:rsidRDefault="008319A8" w:rsidP="00CD7940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dane dotyczące stanu cywilnego -</w:t>
            </w:r>
            <w:r w:rsidR="00EF4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jeśli jest to konieczne z punktu widzenia świadczonych usług</w:t>
            </w:r>
            <w:r w:rsidR="001361D7"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FD40AE" w14:textId="1ED90570" w:rsidR="008319A8" w:rsidRPr="008319A8" w:rsidRDefault="008319A8" w:rsidP="00CD7940">
            <w:pPr>
              <w:numPr>
                <w:ilvl w:val="0"/>
                <w:numId w:val="26"/>
              </w:numPr>
              <w:tabs>
                <w:tab w:val="clear" w:pos="720"/>
                <w:tab w:val="num" w:pos="499"/>
              </w:tabs>
              <w:spacing w:before="120" w:after="60"/>
              <w:ind w:left="3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wizerunek – w zakresie wprowadzonego w 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Centrum m</w:t>
            </w: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onitoringu.</w:t>
            </w:r>
          </w:p>
          <w:p w14:paraId="29A10BE8" w14:textId="10752E18" w:rsidR="008319A8" w:rsidRPr="00F348C9" w:rsidRDefault="008319A8" w:rsidP="00CD7940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 xml:space="preserve">Ponadto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Centrum Rodzinne i Rozwodowe </w:t>
            </w:r>
            <w:r w:rsidRPr="008319A8">
              <w:rPr>
                <w:rFonts w:ascii="Times New Roman" w:hAnsi="Times New Roman" w:cs="Times New Roman"/>
                <w:sz w:val="20"/>
                <w:szCs w:val="20"/>
              </w:rPr>
              <w:t>może przetwarzać inne kategorie danych osobowych, o ile nie można zakwalifikować tych danych do żadnej ze wskazanych grup, a przetwarzanie jest dokonywane w celach określonych niniejszą informacją;</w:t>
            </w:r>
          </w:p>
        </w:tc>
      </w:tr>
      <w:tr w:rsidR="003C63D1" w:rsidRPr="00971E1D" w14:paraId="7AA0782C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EA00D0F" w14:textId="7310D913" w:rsidR="003C63D1" w:rsidRPr="00F348C9" w:rsidRDefault="003C63D1" w:rsidP="003C6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Cel przetwarzania danych osobowych i podstawa prawna tego przetwarzania</w:t>
            </w:r>
          </w:p>
        </w:tc>
        <w:tc>
          <w:tcPr>
            <w:tcW w:w="7224" w:type="dxa"/>
            <w:vAlign w:val="center"/>
          </w:tcPr>
          <w:p w14:paraId="0F0F568D" w14:textId="77777777" w:rsidR="003A69E9" w:rsidRPr="00F348C9" w:rsidRDefault="003A69E9" w:rsidP="00995B70">
            <w:pPr>
              <w:spacing w:before="120"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Uzyskane od Państwa dane osobowe przetwarzane będą w celu:</w:t>
            </w:r>
          </w:p>
          <w:p w14:paraId="5A78074F" w14:textId="77777777" w:rsidR="003A69E9" w:rsidRPr="00F348C9" w:rsidRDefault="003A69E9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ustalenia tożsamości przy rejestracji oraz przed udzieleniem świadczenia,</w:t>
            </w:r>
          </w:p>
          <w:p w14:paraId="3A512CA2" w14:textId="77777777" w:rsidR="005C1179" w:rsidRPr="00F348C9" w:rsidRDefault="005C1179" w:rsidP="005C1179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prowadzenia dokumentacji medycznej podczas </w:t>
            </w:r>
            <w:bookmarkStart w:id="2" w:name="_Hlk39506597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świadczenia usług </w:t>
            </w:r>
            <w:bookmarkEnd w:id="2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zdrowotnych, ochrony stanu zdrowia, zawarcia i wykonywania umów, świadczenia usług psychologicznych, psychoterapeutycznych i psychiatrycznych lub świadczenia innych usług zdrowotnych, jakie okażą się konieczne w celu przeprowadzenia procesu terapeutycznego, a także w celu zarządzania udzielaniem usług zdrowotnych,</w:t>
            </w:r>
          </w:p>
          <w:p w14:paraId="58264B0C" w14:textId="68DA8580" w:rsidR="000A1B68" w:rsidRPr="00F348C9" w:rsidRDefault="000A1B68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zawarcia i wykonania umowy o udzielenie pomocy prawnej, w tym udzielenia porady prawnej, sporządzenia opinii prawnych oraz dochodzenia roszczeń, zgodnie z zasadami określonymi przez przepisy powszechnie obowiązującego prawa</w:t>
            </w:r>
            <w:r w:rsidR="00CD794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prowadzenia akt sprawy,</w:t>
            </w:r>
          </w:p>
          <w:p w14:paraId="5C3C3F80" w14:textId="77777777" w:rsidR="00CD7940" w:rsidRPr="000A1B68" w:rsidRDefault="00CD7940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B68">
              <w:rPr>
                <w:rFonts w:ascii="Times New Roman" w:hAnsi="Times New Roman" w:cs="Times New Roman"/>
                <w:sz w:val="20"/>
                <w:szCs w:val="20"/>
              </w:rPr>
              <w:t>prowadzenia korespondencji i obsługi sprawy, której ona dotyczy oraz w celu ewentualnego dochodzenia roszczeń lub obrony przed takimi roszczeniami – podstawą prawną jest prawnie uzasadniony interes Administratora tj. obsługa spraw, prowadzenie korespondencji z zainteresowanymi podmiotami i obsługa zgłaszanych przez nich spraw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42BF72" w14:textId="77777777" w:rsidR="00CD7940" w:rsidRPr="00F348C9" w:rsidRDefault="00CD7940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udzielenia informacji lub odpowiedzi na Państwa zapytanie przesłane przez formularz kontaktowy,</w:t>
            </w:r>
          </w:p>
          <w:p w14:paraId="7832FEF0" w14:textId="3AB445D6" w:rsidR="003A69E9" w:rsidRPr="00F348C9" w:rsidRDefault="003A69E9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wypełnienia obowiązku prawnego ciążącego na Centrum </w:t>
            </w:r>
            <w:r w:rsidR="00CD794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Rodzinnym i Rozwodowym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jako administratorze danych np.: obowiązków wskazanych w:</w:t>
            </w:r>
          </w:p>
          <w:p w14:paraId="46C046DA" w14:textId="77777777" w:rsidR="003A69E9" w:rsidRPr="00F348C9" w:rsidRDefault="003A69E9" w:rsidP="00995B70">
            <w:pPr>
              <w:numPr>
                <w:ilvl w:val="0"/>
                <w:numId w:val="29"/>
              </w:numPr>
              <w:spacing w:before="120" w:after="60"/>
              <w:ind w:left="6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Ustawie o działalności leczniczej z dnia 15 kwietnia 2011r., </w:t>
            </w:r>
          </w:p>
          <w:p w14:paraId="596AFD99" w14:textId="77777777" w:rsidR="003A69E9" w:rsidRPr="00F348C9" w:rsidRDefault="003A69E9" w:rsidP="00995B70">
            <w:pPr>
              <w:numPr>
                <w:ilvl w:val="0"/>
                <w:numId w:val="29"/>
              </w:numPr>
              <w:spacing w:before="120" w:after="60"/>
              <w:ind w:left="6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Ustawie o prawach pacjenta i Rzeczniku Praw Pacjenta z dnia 6 listopada 2008r., </w:t>
            </w:r>
          </w:p>
          <w:p w14:paraId="788FBFB4" w14:textId="77777777" w:rsidR="003A69E9" w:rsidRPr="00F348C9" w:rsidRDefault="003A69E9" w:rsidP="00995B70">
            <w:pPr>
              <w:numPr>
                <w:ilvl w:val="0"/>
                <w:numId w:val="29"/>
              </w:numPr>
              <w:spacing w:before="120" w:after="60"/>
              <w:ind w:left="643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Ustawie o zawodach lekarza i lekarza dentysty </w:t>
            </w: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z dnia 5 grudnia 1996r.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CA9B6D2" w14:textId="77777777" w:rsidR="003A69E9" w:rsidRPr="00F348C9" w:rsidRDefault="003A69E9" w:rsidP="00995B70">
            <w:pPr>
              <w:numPr>
                <w:ilvl w:val="0"/>
                <w:numId w:val="29"/>
              </w:numPr>
              <w:spacing w:before="120" w:after="60"/>
              <w:ind w:left="6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Ustawie o systemie informacji w ochronie zdrowia z dnia 28 kwietnia 2011r.</w:t>
            </w:r>
          </w:p>
          <w:p w14:paraId="0D6F8A50" w14:textId="3806945E" w:rsidR="003A69E9" w:rsidRPr="00F348C9" w:rsidRDefault="003A69E9" w:rsidP="00995B70">
            <w:pPr>
              <w:spacing w:before="120" w:after="60"/>
              <w:ind w:left="7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tj. w szczególności prowadzenia i przechowywania dokumentacji medycznej, udostępniania dokumentacji medycznej podmiotom uprawnionym oraz organom wymiaru sprawiedliwości,</w:t>
            </w:r>
          </w:p>
          <w:p w14:paraId="0B19D10B" w14:textId="77777777" w:rsidR="003A69E9" w:rsidRPr="00F348C9" w:rsidRDefault="003A69E9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wystawiania dokumentów o czasowej niezdolności do pracy,</w:t>
            </w:r>
          </w:p>
          <w:p w14:paraId="78754C63" w14:textId="77777777" w:rsidR="003A69E9" w:rsidRPr="00F348C9" w:rsidRDefault="003A69E9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wystawiania zaświadczeń o dotychczasowym przebiegu leczenia,</w:t>
            </w:r>
          </w:p>
          <w:p w14:paraId="47007769" w14:textId="77777777" w:rsidR="003A69E9" w:rsidRPr="00F348C9" w:rsidRDefault="003A69E9" w:rsidP="00995B70">
            <w:pPr>
              <w:numPr>
                <w:ilvl w:val="0"/>
                <w:numId w:val="20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wystawiania i przechowywania faktur oraz dokumentów księgowych,</w:t>
            </w:r>
          </w:p>
          <w:p w14:paraId="77F1E450" w14:textId="77777777" w:rsidR="003A69E9" w:rsidRPr="00F348C9" w:rsidRDefault="003A69E9" w:rsidP="00995B70">
            <w:pPr>
              <w:numPr>
                <w:ilvl w:val="0"/>
                <w:numId w:val="20"/>
              </w:numPr>
              <w:spacing w:before="120" w:after="60"/>
              <w:ind w:left="359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39515259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udzielania odpowiedzi na skargi, reklamacje lub opinie w terminie i formie przewidzianej przepisami prawa</w:t>
            </w:r>
            <w:bookmarkEnd w:id="3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D0C3DB" w14:textId="77777777" w:rsidR="003A69E9" w:rsidRPr="00F348C9" w:rsidRDefault="003A69E9" w:rsidP="00995B70">
            <w:pPr>
              <w:numPr>
                <w:ilvl w:val="0"/>
                <w:numId w:val="20"/>
              </w:numPr>
              <w:spacing w:before="120" w:after="60"/>
              <w:ind w:left="359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archiwizacji Państwa danych osobowych zgodnie z przepisami prawa.  </w:t>
            </w:r>
          </w:p>
          <w:p w14:paraId="04F66687" w14:textId="0201BB84" w:rsidR="003A69E9" w:rsidRPr="00F348C9" w:rsidRDefault="003A69E9" w:rsidP="00995B70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Uzyskane od Państwa dane osobowe przetwarzane będą na podstawie RODO art. 6 ust 1 lit.</w:t>
            </w:r>
            <w:r w:rsidR="00CD794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="00CD794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b,</w:t>
            </w:r>
            <w:r w:rsidR="00CD794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c oraz art. 9 ust 2 lit.</w:t>
            </w:r>
            <w:r w:rsidR="00CD794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a, lub art. 6 ust. 1 lit. f  jako prawnie uzasadniony interes Administratora.</w:t>
            </w:r>
          </w:p>
          <w:p w14:paraId="5D21F428" w14:textId="35CA3AC4" w:rsidR="003C63D1" w:rsidRPr="00F348C9" w:rsidRDefault="003A69E9" w:rsidP="00995B70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Dane udostępnione przez Państwa nie będą podlegały profilowaniu</w:t>
            </w:r>
            <w:r w:rsidR="00CD794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C63D1" w:rsidRPr="00971E1D" w14:paraId="0557447E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A1B15EA" w14:textId="4BABAF04" w:rsidR="003C63D1" w:rsidRPr="00F348C9" w:rsidRDefault="003C63D1" w:rsidP="003C6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39515614"/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Okres przetwarzania (przechowywania) danych osobowych</w:t>
            </w:r>
            <w:bookmarkEnd w:id="4"/>
          </w:p>
        </w:tc>
        <w:tc>
          <w:tcPr>
            <w:tcW w:w="7224" w:type="dxa"/>
            <w:vAlign w:val="center"/>
          </w:tcPr>
          <w:p w14:paraId="33E0FB11" w14:textId="7DCCE378" w:rsidR="003A69E9" w:rsidRPr="00F348C9" w:rsidRDefault="003A69E9" w:rsidP="00B908F6">
            <w:pPr>
              <w:spacing w:before="120"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Państwa dane osobowe będą przetwarzane przez Centrum </w:t>
            </w:r>
            <w:r w:rsidR="00995B70" w:rsidRPr="00F348C9">
              <w:rPr>
                <w:rFonts w:ascii="Times New Roman" w:hAnsi="Times New Roman" w:cs="Times New Roman"/>
                <w:sz w:val="20"/>
                <w:szCs w:val="20"/>
              </w:rPr>
              <w:t>Rodzinne i Rozwodowe</w:t>
            </w: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2963A9E5" w14:textId="38666781" w:rsidR="005C1179" w:rsidRPr="00F348C9" w:rsidRDefault="005C1179" w:rsidP="00B908F6">
            <w:pPr>
              <w:numPr>
                <w:ilvl w:val="0"/>
                <w:numId w:val="30"/>
              </w:numPr>
              <w:spacing w:before="120" w:after="60"/>
              <w:ind w:left="21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przez czas udzielania świadczeń zdrowotnych oraz usług z nimi związanych lub powiązanych - przez lat 20 zgodnie z rozporządzeniem Ministra Zdrowia z 9 listopada 2015 roku w sprawie rodzajów, zakresu i wzorów dokumentacji medycznej oraz sposobu jej przetwarzania,</w:t>
            </w:r>
          </w:p>
          <w:p w14:paraId="7740358A" w14:textId="44DB8A0A" w:rsidR="00995B70" w:rsidRPr="00F348C9" w:rsidRDefault="00995B70" w:rsidP="00B908F6">
            <w:pPr>
              <w:numPr>
                <w:ilvl w:val="0"/>
                <w:numId w:val="30"/>
              </w:numPr>
              <w:spacing w:before="120" w:after="60"/>
              <w:ind w:left="21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przez czas wykonania umowy/ umów obsługi prawnej – do momentu ich rozwiązania bądź wygaśnięcia,</w:t>
            </w:r>
          </w:p>
          <w:p w14:paraId="048E0367" w14:textId="33E67BD4" w:rsidR="003A69E9" w:rsidRPr="00F348C9" w:rsidRDefault="003A69E9" w:rsidP="00B908F6">
            <w:pPr>
              <w:numPr>
                <w:ilvl w:val="0"/>
                <w:numId w:val="30"/>
              </w:numPr>
              <w:spacing w:before="120" w:after="60"/>
              <w:ind w:left="21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w okresie, w którym Centrum </w:t>
            </w:r>
            <w:r w:rsidR="00995B7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może ponieść́ konsekwencje prawne niewykonania danego obowiązku, wynikającego z obowiązujących przepisów prawa,</w:t>
            </w:r>
            <w:r w:rsidR="00995B7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534CC" w14:textId="30B36F68" w:rsidR="003A69E9" w:rsidRPr="00F348C9" w:rsidRDefault="003A69E9" w:rsidP="00B908F6">
            <w:pPr>
              <w:numPr>
                <w:ilvl w:val="0"/>
                <w:numId w:val="30"/>
              </w:numPr>
              <w:spacing w:before="120" w:after="60"/>
              <w:ind w:left="21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przez czas trwania zawartych umów, a następnie przez okres, po którym przedawnią się̨ roszczenia wynikające z łączącej Państwa i Centrum </w:t>
            </w:r>
            <w:r w:rsidR="00995B7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Rodzinnym i Rozwodowym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umowy, a w przypadku dochodzenia przez Centrum </w:t>
            </w:r>
            <w:r w:rsidR="00995B7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roszczeń́ lub zawiadamiania właściwych organów − przez czas trwania takich postępowań́, </w:t>
            </w:r>
            <w:r w:rsidR="00995B7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24A83E" w14:textId="496760A8" w:rsidR="003C63D1" w:rsidRPr="00F348C9" w:rsidRDefault="003A69E9" w:rsidP="00B908F6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Po upływie okresu przechowywania, posiadane przez nas dane osobowe zostaną zniszczone w bezpieczny sposób, nie pozwalający na ich odczytanie. W przypadku korzystania przez nas z danych w celach statystycznych lub podobnych po upływie wyznaczonego czasu przechowywania danych, operacje takie będą miały miejsce na danych zanonimizowanych, których forma nie pozwala na określenie tożsamości podmiotu, którego dane dotyczą</w:t>
            </w:r>
          </w:p>
        </w:tc>
      </w:tr>
      <w:tr w:rsidR="003C63D1" w:rsidRPr="00971E1D" w14:paraId="16C0FBDF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E2DA2C9" w14:textId="2F6C1B95" w:rsidR="003C63D1" w:rsidRPr="00F348C9" w:rsidRDefault="003C63D1" w:rsidP="003C6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39515705"/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danych osobowych</w:t>
            </w:r>
            <w:bookmarkEnd w:id="5"/>
          </w:p>
        </w:tc>
        <w:tc>
          <w:tcPr>
            <w:tcW w:w="7224" w:type="dxa"/>
            <w:vAlign w:val="center"/>
          </w:tcPr>
          <w:p w14:paraId="659E8284" w14:textId="79EF67CE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Uzyskane od Państwa dane osobowe będą przekazywane przez Centrum </w:t>
            </w:r>
            <w:r w:rsidR="00995B70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następującym podmiotom: </w:t>
            </w:r>
            <w:r w:rsidR="00995B70"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501D4A1" w14:textId="7786F08D" w:rsidR="00995B70" w:rsidRPr="00F348C9" w:rsidRDefault="00995B70" w:rsidP="00235E95">
            <w:pPr>
              <w:numPr>
                <w:ilvl w:val="0"/>
                <w:numId w:val="31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współpracującym z Centrum Rodzinnym i Rozwodowym adwokato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m, psychologom, psychoterapeutom, lekarzom psychiatrom, pedagogom, mediatorom i innym podmiotom świadczącym usługi </w:t>
            </w:r>
            <w:r w:rsidR="00B908F6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zdrowotne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B908F6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prawne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samodzielnie decydującym o celach i sposobach przetwarzania danych, </w:t>
            </w:r>
          </w:p>
          <w:p w14:paraId="181DA5D3" w14:textId="0EC73661" w:rsidR="003A69E9" w:rsidRPr="00F348C9" w:rsidRDefault="003A69E9" w:rsidP="00235E95">
            <w:pPr>
              <w:numPr>
                <w:ilvl w:val="0"/>
                <w:numId w:val="31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Zakładowi Ubezpieczeń Społecznych w przypadkach określonych przepisami prawa,</w:t>
            </w:r>
            <w:r w:rsidR="00B90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6F5F60" w14:textId="77777777" w:rsidR="003A69E9" w:rsidRPr="00F348C9" w:rsidRDefault="003A69E9" w:rsidP="00235E95">
            <w:pPr>
              <w:numPr>
                <w:ilvl w:val="0"/>
                <w:numId w:val="31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organom administracji państwowej i samorządowej, organom wymiaru sprawiedliwości lub innym podmiotom na podstawie przepisów obowiązującego prawa,</w:t>
            </w:r>
          </w:p>
          <w:p w14:paraId="7FAAC9E7" w14:textId="77777777" w:rsidR="003A69E9" w:rsidRPr="00F348C9" w:rsidRDefault="003A69E9" w:rsidP="00235E95">
            <w:pPr>
              <w:numPr>
                <w:ilvl w:val="0"/>
                <w:numId w:val="31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pozostałym podmiotom wyłącznie na podstawie obowiązujących przepisów prawa,</w:t>
            </w:r>
          </w:p>
          <w:p w14:paraId="56108F90" w14:textId="77777777" w:rsidR="003A69E9" w:rsidRPr="00F348C9" w:rsidRDefault="003A69E9" w:rsidP="00235E95">
            <w:pPr>
              <w:numPr>
                <w:ilvl w:val="0"/>
                <w:numId w:val="31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osobom upoważnionym przez Państwa oraz przedstawicielom ustawowym,</w:t>
            </w:r>
          </w:p>
          <w:p w14:paraId="0201A24E" w14:textId="147A882E" w:rsidR="00F348C9" w:rsidRPr="00F348C9" w:rsidRDefault="003A69E9" w:rsidP="00235E95">
            <w:pPr>
              <w:numPr>
                <w:ilvl w:val="0"/>
                <w:numId w:val="31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podmiotom świadczącym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usługi: informatyczne oraz nowych technologii, płatnicze, księgowo- finansowe, audytorskie i kontrolne, windykacyjne, drukarskie, pocztowe oraz kurierskie. </w:t>
            </w:r>
          </w:p>
          <w:p w14:paraId="3588011B" w14:textId="6E47EA94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Płatności dokonywane na rzecz 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za pośrednictwem np. banku lub instytucji płatniczej, skutkować będą przekazaniem informacji z jakiego rachunku bankowego oraz z jakiej instytucji dokonano zapłaty. 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będzie te dane przetwarzać́ w celu sprawdzenia, czy płatność została wykonana w sposób prawidłowy oraz w celach związanych z ustaleniem ewentualnych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reklamacji, dokonania zwrotów, dochodzenia i obrony roszczeń́ oraz w celach tworzenia statystyk i analiz.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D9F34DC" w14:textId="6E837023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może uzyskiwać Państwa dane osobowe z rejestrów publicznych np. baza EWUŚ lub ZUS w celu weryfikacji lub ustalenia danych istotnych z punktu widzenia prawidłowego wykonywania świadczeń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>zdrowotnych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FBBC3C6" w14:textId="77777777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Odbiorcami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Państwa danych osobowych mogą być: upoważnieni pracownicy Administratora danych, podmioty, którym zostały powierzone dane osobowe w ramach umowy powierzenia przez Administratora uczestniczące w obsłudze procesu leczenia, osoby upoważnione przez podmiot przetwarzający.  </w:t>
            </w:r>
          </w:p>
          <w:p w14:paraId="57CAB650" w14:textId="4371DD3C" w:rsidR="003C63D1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Państwa dane osobowe nie będą przekazywane do państwa trzeciego lub organizacji międzynarodowej. </w:t>
            </w:r>
          </w:p>
        </w:tc>
      </w:tr>
      <w:tr w:rsidR="003C63D1" w:rsidRPr="00971E1D" w14:paraId="5DB8F762" w14:textId="77777777" w:rsidTr="00EF4F26">
        <w:trPr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243C36D8" w14:textId="7C11664B" w:rsidR="003C63D1" w:rsidRPr="00F348C9" w:rsidRDefault="003C63D1" w:rsidP="003C6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Prawa związane z przetwarzaniem danych osobowych</w:t>
            </w:r>
          </w:p>
        </w:tc>
        <w:tc>
          <w:tcPr>
            <w:tcW w:w="7224" w:type="dxa"/>
            <w:vAlign w:val="center"/>
          </w:tcPr>
          <w:p w14:paraId="08CEDE41" w14:textId="2B18EA0B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związku z przetwarzaniem przez Centrum </w:t>
            </w:r>
            <w:r w:rsidR="00235E95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>Państwa danych osobowych, na podstawie pisemnego wniosku przysługuje Państwu prawo:</w:t>
            </w:r>
          </w:p>
          <w:p w14:paraId="03310A35" w14:textId="2C91BEC6" w:rsidR="003A69E9" w:rsidRPr="00F348C9" w:rsidRDefault="003A69E9" w:rsidP="00235E95">
            <w:pPr>
              <w:numPr>
                <w:ilvl w:val="0"/>
                <w:numId w:val="32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dostępu </w:t>
            </w:r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swoich danych osobowych, w tym </w:t>
            </w:r>
            <w:bookmarkStart w:id="6" w:name="_Hlk40287750"/>
            <w:r w:rsidRPr="00F34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otrzymania informacji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o przetwarzanych </w:t>
            </w:r>
            <w:bookmarkEnd w:id="6"/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przez Centrum </w:t>
            </w:r>
            <w:r w:rsidR="00235E95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danych oraz kopi danych, uzyskania prawa potwierdzenia czy Centrum </w:t>
            </w:r>
            <w:r w:rsidR="00235E95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przetwarza dane (na podstawie art. 15 RODO), </w:t>
            </w:r>
          </w:p>
          <w:p w14:paraId="0B613546" w14:textId="77777777" w:rsidR="003A69E9" w:rsidRPr="00F348C9" w:rsidRDefault="003A69E9" w:rsidP="00235E95">
            <w:pPr>
              <w:numPr>
                <w:ilvl w:val="0"/>
                <w:numId w:val="32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sprostowania (poprawienia lub uzupełnienia) danych osobowych, które są nieprawidłowe lub niekompletne (na podstawie art. 16 RODO),</w:t>
            </w:r>
          </w:p>
          <w:p w14:paraId="2B4583BE" w14:textId="77777777" w:rsidR="003A69E9" w:rsidRPr="00F348C9" w:rsidRDefault="003A69E9" w:rsidP="00235E95">
            <w:pPr>
              <w:numPr>
                <w:ilvl w:val="0"/>
                <w:numId w:val="32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usunięcia danych osobowych przetwarzanych bezpodstawnie (na podstawie art. 17 RODO),</w:t>
            </w:r>
          </w:p>
          <w:p w14:paraId="24DBDB2B" w14:textId="77777777" w:rsidR="003A69E9" w:rsidRPr="00F348C9" w:rsidRDefault="003A69E9" w:rsidP="00235E95">
            <w:pPr>
              <w:numPr>
                <w:ilvl w:val="0"/>
                <w:numId w:val="32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ograniczenia przetwarzania danych (na podstawie art. 18 RODO),</w:t>
            </w:r>
          </w:p>
          <w:p w14:paraId="2173D255" w14:textId="77777777" w:rsidR="003A69E9" w:rsidRPr="00F348C9" w:rsidRDefault="003A69E9" w:rsidP="00235E95">
            <w:pPr>
              <w:numPr>
                <w:ilvl w:val="0"/>
                <w:numId w:val="32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przeniesienia danych do innego administratora danych lub do Państwa (na podstawie art. 20 RODO),</w:t>
            </w:r>
          </w:p>
          <w:p w14:paraId="7358D091" w14:textId="77777777" w:rsidR="003A69E9" w:rsidRPr="00F348C9" w:rsidRDefault="003A69E9" w:rsidP="00235E95">
            <w:pPr>
              <w:numPr>
                <w:ilvl w:val="0"/>
                <w:numId w:val="32"/>
              </w:numPr>
              <w:spacing w:before="120" w:after="60"/>
              <w:ind w:left="35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wniesienia sprzeciwu wobec przetwarzania danych (na podstawie art. 21 RODO).</w:t>
            </w:r>
          </w:p>
          <w:p w14:paraId="31465063" w14:textId="0AF5C2EA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W przypadkach, w których przetwarzanie Państwa danych odbywa się na podstawie art. 6 ust.1 lit.</w:t>
            </w:r>
            <w:r w:rsidR="0023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a i art. 9 ust. 2 lit.</w:t>
            </w:r>
            <w:r w:rsidR="0023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a RODO, tj. zgody na przetwarzanie danych osobowych, przysługuje Państwu prawo do cofnięcia tej zgody w dowolnym momencie, bez wpływu na zgodność z prawem przetwarzania, którego dokonano na podstawie zgody przed jej cofnięciem.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86B204" w14:textId="7C44A86F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Powyższy wniosek należy złożyć osobiście, w siedzibie 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Rodzinnym i Rozwodowym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w Białymstoku. Pracownik Centrum przed przyjęciem wniosku dokona weryfikacji Państwa tożsamości w celu ustalenia czy dana osoba jest uprawniona do jego złożenia. Zakres każdego z ww. uprawnień oraz sytuacje, kiedy można z nich skorzystać́, wynikają̨ z przepisów prawa.  Jeśli jednak Państwa wniosek o udzielenie informacji na temat danych osobowych będzie  bezpodstawny lub będzie się powtarzał, 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może odmówić udzielenia informacji. Na Państwa wniosek 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odpowie tak szybko jak będzie to możliwe, nie później jednak niż w ciągu 30 dni. Jeżeli udzielenie informacji miałoby zająć dłużej niż miesiąc, 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poinformuje o tym fakcie i wówczas odpowiedź udzielana jest nie później, niż w terminie trzech miesięcy.</w:t>
            </w:r>
          </w:p>
          <w:p w14:paraId="57682B4D" w14:textId="099E99FC" w:rsidR="003A69E9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W przypadkach uznania, iż przetwarzanie przez Centrum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Rodzinne i Rozwodowe 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Państwa danych osobowych narusza przepisy RODO, prosimy o kontakt </w:t>
            </w:r>
            <w:r w:rsidR="00F348C9" w:rsidRPr="00F348C9">
              <w:rPr>
                <w:rFonts w:ascii="Times New Roman" w:hAnsi="Times New Roman" w:cs="Times New Roman"/>
                <w:sz w:val="20"/>
                <w:szCs w:val="20"/>
              </w:rPr>
              <w:t>do Administratora danych osobowych</w:t>
            </w: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10B9E9" w14:textId="52521FE2" w:rsidR="003C63D1" w:rsidRPr="00F348C9" w:rsidRDefault="003A69E9" w:rsidP="00235E9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C9">
              <w:rPr>
                <w:rFonts w:ascii="Times New Roman" w:hAnsi="Times New Roman" w:cs="Times New Roman"/>
                <w:sz w:val="20"/>
                <w:szCs w:val="20"/>
              </w:rPr>
              <w:t>Informujemy, iż przysługuje Państwu prawo wniesienia skargi do Prezesa Urzędu Ochrony Danych Osobowych z siedzibą w Warszawie przy ul. Stawki 2 lub do organu nadzorczego innego państwa członkowskiego Unii Europejskiej, właściwego ze względu na miejsce zwykłego pobytu lub pracy osoby, której dane dotyczą lub ze względu na miejsce domniemanego naruszenia RODO</w:t>
            </w:r>
          </w:p>
        </w:tc>
      </w:tr>
    </w:tbl>
    <w:p w14:paraId="38C97FA4" w14:textId="59A5FA88" w:rsidR="00A24A3A" w:rsidRPr="005C1179" w:rsidRDefault="00A24A3A">
      <w:pPr>
        <w:rPr>
          <w:rFonts w:ascii="Times New Roman" w:hAnsi="Times New Roman" w:cs="Times New Roman"/>
          <w:sz w:val="2"/>
          <w:szCs w:val="2"/>
        </w:rPr>
      </w:pPr>
    </w:p>
    <w:p w14:paraId="273D5EFB" w14:textId="77777777" w:rsidR="00CD628A" w:rsidRPr="005A2783" w:rsidRDefault="00CD628A">
      <w:pPr>
        <w:rPr>
          <w:rFonts w:ascii="Times New Roman" w:hAnsi="Times New Roman" w:cs="Times New Roman"/>
        </w:rPr>
      </w:pPr>
    </w:p>
    <w:sectPr w:rsidR="00CD628A" w:rsidRPr="005A2783" w:rsidSect="005C1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09CB" w14:textId="77777777" w:rsidR="00A109E3" w:rsidRDefault="00A109E3" w:rsidP="00971E1D">
      <w:pPr>
        <w:spacing w:after="0" w:line="240" w:lineRule="auto"/>
      </w:pPr>
      <w:r>
        <w:separator/>
      </w:r>
    </w:p>
  </w:endnote>
  <w:endnote w:type="continuationSeparator" w:id="0">
    <w:p w14:paraId="40EA3A52" w14:textId="77777777" w:rsidR="00A109E3" w:rsidRDefault="00A109E3" w:rsidP="009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1336" w14:textId="77777777" w:rsidR="003666DD" w:rsidRDefault="00366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339A" w14:textId="77777777" w:rsidR="003666DD" w:rsidRDefault="00366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4539" w14:textId="77777777" w:rsidR="003666DD" w:rsidRDefault="00366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0CD8" w14:textId="77777777" w:rsidR="00A109E3" w:rsidRDefault="00A109E3" w:rsidP="00971E1D">
      <w:pPr>
        <w:spacing w:after="0" w:line="240" w:lineRule="auto"/>
      </w:pPr>
      <w:r>
        <w:separator/>
      </w:r>
    </w:p>
  </w:footnote>
  <w:footnote w:type="continuationSeparator" w:id="0">
    <w:p w14:paraId="1D106440" w14:textId="77777777" w:rsidR="00A109E3" w:rsidRDefault="00A109E3" w:rsidP="0097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5928" w14:textId="77777777" w:rsidR="003666DD" w:rsidRDefault="00366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2523"/>
      <w:gridCol w:w="4961"/>
      <w:gridCol w:w="1701"/>
    </w:tblGrid>
    <w:tr w:rsidR="00971E1D" w:rsidRPr="00075D4B" w14:paraId="54E4227D" w14:textId="77777777" w:rsidTr="00BD124F">
      <w:tc>
        <w:tcPr>
          <w:tcW w:w="25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D0E12D4" w14:textId="77777777" w:rsidR="00971E1D" w:rsidRPr="00075D4B" w:rsidRDefault="00971E1D" w:rsidP="00971E1D">
          <w:pPr>
            <w:spacing w:after="0" w:line="24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75D4B">
            <w:rPr>
              <w:rFonts w:ascii="Times New Roman" w:hAnsi="Times New Roman" w:cs="Times New Roman"/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52D7C310" wp14:editId="3A631AEC">
                <wp:simplePos x="0" y="0"/>
                <wp:positionH relativeFrom="column">
                  <wp:posOffset>-34290</wp:posOffset>
                </wp:positionH>
                <wp:positionV relativeFrom="paragraph">
                  <wp:posOffset>-320040</wp:posOffset>
                </wp:positionV>
                <wp:extent cx="1464945" cy="419100"/>
                <wp:effectExtent l="0" t="0" r="1905" b="0"/>
                <wp:wrapThrough wrapText="bothSides">
                  <wp:wrapPolygon edited="0">
                    <wp:start x="562" y="0"/>
                    <wp:lineTo x="0" y="8836"/>
                    <wp:lineTo x="0" y="15709"/>
                    <wp:lineTo x="281" y="20618"/>
                    <wp:lineTo x="21347" y="20618"/>
                    <wp:lineTo x="21347" y="0"/>
                    <wp:lineTo x="562" y="0"/>
                  </wp:wrapPolygon>
                </wp:wrapThrough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2EFD9" w:themeFill="accent6" w:themeFillTint="33"/>
          <w:vAlign w:val="center"/>
        </w:tcPr>
        <w:p w14:paraId="2FF51AB2" w14:textId="77777777" w:rsidR="00971E1D" w:rsidRPr="00075D4B" w:rsidRDefault="00971E1D" w:rsidP="00971E1D">
          <w:pPr>
            <w:pStyle w:val="Nagwek"/>
            <w:spacing w:before="20" w:after="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75D4B">
            <w:rPr>
              <w:rFonts w:ascii="Times New Roman" w:hAnsi="Times New Roman" w:cs="Times New Roman"/>
              <w:sz w:val="18"/>
              <w:szCs w:val="18"/>
            </w:rPr>
            <w:t>SYSTEM ZARZĄDZANIA JAKOŚCIĄ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 w:themeFill="accent6" w:themeFillTint="33"/>
        </w:tcPr>
        <w:p w14:paraId="690DE3AC" w14:textId="11F1F33A" w:rsidR="00971E1D" w:rsidRPr="00075D4B" w:rsidRDefault="00971E1D" w:rsidP="00971E1D">
          <w:pPr>
            <w:pStyle w:val="Nagwek"/>
            <w:snapToGrid w:val="0"/>
            <w:spacing w:before="20" w:after="2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PP-0</w:t>
          </w:r>
          <w:r w:rsidR="00AF2C14"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-01-Z</w:t>
          </w:r>
          <w:r w:rsidR="00BC793C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971E1D" w:rsidRPr="00075D4B" w14:paraId="6B6B1870" w14:textId="77777777" w:rsidTr="00BD124F">
      <w:tc>
        <w:tcPr>
          <w:tcW w:w="2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F0BE98E" w14:textId="77777777" w:rsidR="00971E1D" w:rsidRPr="00075D4B" w:rsidRDefault="00971E1D" w:rsidP="00971E1D">
          <w:pPr>
            <w:pStyle w:val="Nagwek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2EFD9" w:themeFill="accent6" w:themeFillTint="33"/>
          <w:vAlign w:val="center"/>
        </w:tcPr>
        <w:p w14:paraId="170BC5C1" w14:textId="11631A61" w:rsidR="00971E1D" w:rsidRPr="00075D4B" w:rsidRDefault="00BC793C" w:rsidP="00971E1D">
          <w:pPr>
            <w:tabs>
              <w:tab w:val="left" w:pos="3720"/>
            </w:tabs>
            <w:snapToGri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793C">
            <w:rPr>
              <w:rFonts w:ascii="Times New Roman" w:hAnsi="Times New Roman" w:cs="Times New Roman"/>
              <w:b/>
              <w:bCs/>
              <w:sz w:val="24"/>
              <w:szCs w:val="24"/>
            </w:rPr>
            <w:t>KLAUZULA INFORMACYJNA</w:t>
          </w:r>
          <w:r w:rsidR="003666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RODO</w:t>
          </w:r>
          <w:r w:rsidRPr="00BC793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 w:themeFill="accent6" w:themeFillTint="33"/>
          <w:vAlign w:val="center"/>
        </w:tcPr>
        <w:p w14:paraId="39AE366F" w14:textId="77777777" w:rsidR="00971E1D" w:rsidRPr="00075D4B" w:rsidRDefault="00971E1D" w:rsidP="00971E1D">
          <w:pPr>
            <w:pStyle w:val="Nagwek"/>
            <w:snapToGrid w:val="0"/>
            <w:spacing w:before="20" w:after="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75D4B">
            <w:rPr>
              <w:rFonts w:ascii="Times New Roman" w:hAnsi="Times New Roman" w:cs="Times New Roman"/>
              <w:sz w:val="18"/>
              <w:szCs w:val="18"/>
            </w:rPr>
            <w:t>Wydanie: 1</w:t>
          </w:r>
        </w:p>
      </w:tc>
    </w:tr>
    <w:tr w:rsidR="00971E1D" w:rsidRPr="00075D4B" w14:paraId="0A5EA165" w14:textId="77777777" w:rsidTr="00BD124F">
      <w:tc>
        <w:tcPr>
          <w:tcW w:w="2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69571E8" w14:textId="77777777" w:rsidR="00971E1D" w:rsidRPr="00075D4B" w:rsidRDefault="00971E1D" w:rsidP="00971E1D">
          <w:pPr>
            <w:pStyle w:val="Nagwek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2EFD9" w:themeFill="accent6" w:themeFillTint="33"/>
        </w:tcPr>
        <w:p w14:paraId="2E3F9671" w14:textId="77777777" w:rsidR="00971E1D" w:rsidRPr="00075D4B" w:rsidRDefault="00971E1D" w:rsidP="00971E1D">
          <w:pPr>
            <w:pStyle w:val="Nagwek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 w:themeFill="accent6" w:themeFillTint="33"/>
          <w:vAlign w:val="center"/>
        </w:tcPr>
        <w:p w14:paraId="587B39A0" w14:textId="7B4D46C6" w:rsidR="00971E1D" w:rsidRPr="00075D4B" w:rsidRDefault="00971E1D" w:rsidP="00971E1D">
          <w:pPr>
            <w:pStyle w:val="Nagwek"/>
            <w:snapToGrid w:val="0"/>
            <w:spacing w:before="20" w:after="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75D4B">
            <w:rPr>
              <w:rFonts w:ascii="Times New Roman" w:hAnsi="Times New Roman" w:cs="Times New Roman"/>
              <w:sz w:val="18"/>
              <w:szCs w:val="18"/>
            </w:rPr>
            <w:t xml:space="preserve">Data: </w:t>
          </w:r>
          <w:r w:rsidR="00AF2C14">
            <w:rPr>
              <w:rFonts w:ascii="Times New Roman" w:hAnsi="Times New Roman" w:cs="Times New Roman"/>
              <w:sz w:val="18"/>
              <w:szCs w:val="18"/>
            </w:rPr>
            <w:t>20</w:t>
          </w:r>
          <w:r>
            <w:rPr>
              <w:rFonts w:ascii="Times New Roman" w:hAnsi="Times New Roman" w:cs="Times New Roman"/>
              <w:sz w:val="18"/>
              <w:szCs w:val="18"/>
            </w:rPr>
            <w:t>.08</w:t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t>.2020r.</w:t>
          </w:r>
        </w:p>
      </w:tc>
    </w:tr>
    <w:tr w:rsidR="00971E1D" w:rsidRPr="00075D4B" w14:paraId="53D2A383" w14:textId="77777777" w:rsidTr="00BD124F">
      <w:tc>
        <w:tcPr>
          <w:tcW w:w="2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B62533D" w14:textId="77777777" w:rsidR="00971E1D" w:rsidRPr="00075D4B" w:rsidRDefault="00971E1D" w:rsidP="00971E1D">
          <w:pPr>
            <w:pStyle w:val="Nagwek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2EFD9" w:themeFill="accent6" w:themeFillTint="33"/>
        </w:tcPr>
        <w:p w14:paraId="36204A2A" w14:textId="77777777" w:rsidR="00971E1D" w:rsidRPr="00075D4B" w:rsidRDefault="00971E1D" w:rsidP="00971E1D">
          <w:pPr>
            <w:pStyle w:val="Nagwek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 w:themeFill="accent6" w:themeFillTint="33"/>
          <w:vAlign w:val="center"/>
        </w:tcPr>
        <w:p w14:paraId="0FCA029B" w14:textId="77777777" w:rsidR="00971E1D" w:rsidRPr="00075D4B" w:rsidRDefault="00971E1D" w:rsidP="00971E1D">
          <w:pPr>
            <w:pStyle w:val="Nagwek"/>
            <w:snapToGrid w:val="0"/>
            <w:spacing w:before="20" w:after="20"/>
            <w:jc w:val="center"/>
            <w:rPr>
              <w:rStyle w:val="Numerstrony"/>
              <w:rFonts w:ascii="Times New Roman" w:hAnsi="Times New Roman" w:cs="Times New Roman"/>
              <w:sz w:val="18"/>
              <w:szCs w:val="18"/>
            </w:rPr>
          </w:pPr>
          <w:r w:rsidRPr="00075D4B">
            <w:rPr>
              <w:rFonts w:ascii="Times New Roman" w:hAnsi="Times New Roman" w:cs="Times New Roman"/>
              <w:sz w:val="18"/>
              <w:szCs w:val="18"/>
            </w:rPr>
            <w:t xml:space="preserve">str. </w:t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075D4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t xml:space="preserve"> z </w:t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instrText xml:space="preserve"> NUMPAGES </w:instrText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075D4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075D4B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14:paraId="4067C62D" w14:textId="77777777" w:rsidR="00971E1D" w:rsidRDefault="00971E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6BA8" w14:textId="77777777" w:rsidR="003666DD" w:rsidRDefault="00366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424"/>
    <w:multiLevelType w:val="hybridMultilevel"/>
    <w:tmpl w:val="662E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171A"/>
    <w:multiLevelType w:val="hybridMultilevel"/>
    <w:tmpl w:val="FB5492BC"/>
    <w:lvl w:ilvl="0" w:tplc="20244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C4FAE"/>
    <w:multiLevelType w:val="hybridMultilevel"/>
    <w:tmpl w:val="36A24874"/>
    <w:lvl w:ilvl="0" w:tplc="2024463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E0A37"/>
    <w:multiLevelType w:val="hybridMultilevel"/>
    <w:tmpl w:val="E044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5C9"/>
    <w:multiLevelType w:val="hybridMultilevel"/>
    <w:tmpl w:val="49885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D343E"/>
    <w:multiLevelType w:val="multilevel"/>
    <w:tmpl w:val="C42089E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F7064"/>
    <w:multiLevelType w:val="hybridMultilevel"/>
    <w:tmpl w:val="776CEC0A"/>
    <w:lvl w:ilvl="0" w:tplc="F18E7B4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CB7883"/>
    <w:multiLevelType w:val="hybridMultilevel"/>
    <w:tmpl w:val="2DD0C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30C2"/>
    <w:multiLevelType w:val="hybridMultilevel"/>
    <w:tmpl w:val="7B0E4AAA"/>
    <w:lvl w:ilvl="0" w:tplc="20244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6E57"/>
    <w:multiLevelType w:val="hybridMultilevel"/>
    <w:tmpl w:val="7A1A9F7A"/>
    <w:lvl w:ilvl="0" w:tplc="20244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03181"/>
    <w:multiLevelType w:val="multilevel"/>
    <w:tmpl w:val="C42089E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4219F"/>
    <w:multiLevelType w:val="hybridMultilevel"/>
    <w:tmpl w:val="383A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906"/>
    <w:multiLevelType w:val="hybridMultilevel"/>
    <w:tmpl w:val="4E50DF00"/>
    <w:lvl w:ilvl="0" w:tplc="20244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3A4D"/>
    <w:multiLevelType w:val="multilevel"/>
    <w:tmpl w:val="CA8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B5057"/>
    <w:multiLevelType w:val="hybridMultilevel"/>
    <w:tmpl w:val="BB6C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771"/>
    <w:multiLevelType w:val="hybridMultilevel"/>
    <w:tmpl w:val="BCC44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5C18"/>
    <w:multiLevelType w:val="hybridMultilevel"/>
    <w:tmpl w:val="7B2E14A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1B07D7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14230"/>
    <w:multiLevelType w:val="multilevel"/>
    <w:tmpl w:val="CAC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00EF4"/>
    <w:multiLevelType w:val="hybridMultilevel"/>
    <w:tmpl w:val="91563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85349"/>
    <w:multiLevelType w:val="hybridMultilevel"/>
    <w:tmpl w:val="DA36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0FBE"/>
    <w:multiLevelType w:val="multilevel"/>
    <w:tmpl w:val="342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133876"/>
    <w:multiLevelType w:val="hybridMultilevel"/>
    <w:tmpl w:val="888E3E2A"/>
    <w:lvl w:ilvl="0" w:tplc="20244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47DF"/>
    <w:multiLevelType w:val="hybridMultilevel"/>
    <w:tmpl w:val="0DB4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337A"/>
    <w:multiLevelType w:val="hybridMultilevel"/>
    <w:tmpl w:val="FBF80832"/>
    <w:lvl w:ilvl="0" w:tplc="20244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176C"/>
    <w:multiLevelType w:val="hybridMultilevel"/>
    <w:tmpl w:val="F5CC15A2"/>
    <w:lvl w:ilvl="0" w:tplc="F96C585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0E3141F"/>
    <w:multiLevelType w:val="hybridMultilevel"/>
    <w:tmpl w:val="4C2A5BB6"/>
    <w:lvl w:ilvl="0" w:tplc="20244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90FB0"/>
    <w:multiLevelType w:val="hybridMultilevel"/>
    <w:tmpl w:val="F488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92AE4"/>
    <w:multiLevelType w:val="hybridMultilevel"/>
    <w:tmpl w:val="3FE0FAD8"/>
    <w:lvl w:ilvl="0" w:tplc="20244632">
      <w:start w:val="7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3206991"/>
    <w:multiLevelType w:val="hybridMultilevel"/>
    <w:tmpl w:val="61C8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351A4"/>
    <w:multiLevelType w:val="multilevel"/>
    <w:tmpl w:val="ACA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B451B"/>
    <w:multiLevelType w:val="hybridMultilevel"/>
    <w:tmpl w:val="A84861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A6C81"/>
    <w:multiLevelType w:val="hybridMultilevel"/>
    <w:tmpl w:val="264454C4"/>
    <w:lvl w:ilvl="0" w:tplc="20244632">
      <w:start w:val="7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31"/>
  </w:num>
  <w:num w:numId="5">
    <w:abstractNumId w:val="27"/>
  </w:num>
  <w:num w:numId="6">
    <w:abstractNumId w:val="17"/>
  </w:num>
  <w:num w:numId="7">
    <w:abstractNumId w:val="14"/>
  </w:num>
  <w:num w:numId="8">
    <w:abstractNumId w:val="15"/>
  </w:num>
  <w:num w:numId="9">
    <w:abstractNumId w:val="3"/>
  </w:num>
  <w:num w:numId="10">
    <w:abstractNumId w:val="7"/>
  </w:num>
  <w:num w:numId="11">
    <w:abstractNumId w:val="24"/>
  </w:num>
  <w:num w:numId="12">
    <w:abstractNumId w:val="18"/>
  </w:num>
  <w:num w:numId="13">
    <w:abstractNumId w:val="12"/>
  </w:num>
  <w:num w:numId="14">
    <w:abstractNumId w:val="21"/>
  </w:num>
  <w:num w:numId="15">
    <w:abstractNumId w:val="26"/>
  </w:num>
  <w:num w:numId="16">
    <w:abstractNumId w:val="25"/>
  </w:num>
  <w:num w:numId="17">
    <w:abstractNumId w:val="9"/>
  </w:num>
  <w:num w:numId="18">
    <w:abstractNumId w:val="6"/>
  </w:num>
  <w:num w:numId="19">
    <w:abstractNumId w:val="28"/>
  </w:num>
  <w:num w:numId="20">
    <w:abstractNumId w:val="22"/>
  </w:num>
  <w:num w:numId="21">
    <w:abstractNumId w:val="30"/>
  </w:num>
  <w:num w:numId="22">
    <w:abstractNumId w:val="0"/>
  </w:num>
  <w:num w:numId="23">
    <w:abstractNumId w:val="11"/>
  </w:num>
  <w:num w:numId="24">
    <w:abstractNumId w:val="19"/>
  </w:num>
  <w:num w:numId="25">
    <w:abstractNumId w:val="20"/>
  </w:num>
  <w:num w:numId="26">
    <w:abstractNumId w:val="5"/>
  </w:num>
  <w:num w:numId="27">
    <w:abstractNumId w:val="10"/>
  </w:num>
  <w:num w:numId="28">
    <w:abstractNumId w:val="4"/>
  </w:num>
  <w:num w:numId="29">
    <w:abstractNumId w:val="2"/>
  </w:num>
  <w:num w:numId="30">
    <w:abstractNumId w:val="23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3D"/>
    <w:rsid w:val="00025113"/>
    <w:rsid w:val="00090494"/>
    <w:rsid w:val="000A1B68"/>
    <w:rsid w:val="000D6B35"/>
    <w:rsid w:val="001361D7"/>
    <w:rsid w:val="00177093"/>
    <w:rsid w:val="0019140C"/>
    <w:rsid w:val="002174B5"/>
    <w:rsid w:val="00235E95"/>
    <w:rsid w:val="00280657"/>
    <w:rsid w:val="00284858"/>
    <w:rsid w:val="002C2803"/>
    <w:rsid w:val="00321E3D"/>
    <w:rsid w:val="00345B2F"/>
    <w:rsid w:val="003666DD"/>
    <w:rsid w:val="003A69E9"/>
    <w:rsid w:val="003C63D1"/>
    <w:rsid w:val="003E6340"/>
    <w:rsid w:val="00427388"/>
    <w:rsid w:val="00437503"/>
    <w:rsid w:val="005A2783"/>
    <w:rsid w:val="005B6959"/>
    <w:rsid w:val="005C1179"/>
    <w:rsid w:val="005F6DBC"/>
    <w:rsid w:val="00603135"/>
    <w:rsid w:val="00604241"/>
    <w:rsid w:val="00605E14"/>
    <w:rsid w:val="006C2860"/>
    <w:rsid w:val="007531AA"/>
    <w:rsid w:val="00762E63"/>
    <w:rsid w:val="007A3E17"/>
    <w:rsid w:val="008319A8"/>
    <w:rsid w:val="00835327"/>
    <w:rsid w:val="008B3593"/>
    <w:rsid w:val="00971E1D"/>
    <w:rsid w:val="00995B70"/>
    <w:rsid w:val="009B1048"/>
    <w:rsid w:val="009C68D1"/>
    <w:rsid w:val="009D2C71"/>
    <w:rsid w:val="00A109E3"/>
    <w:rsid w:val="00A13140"/>
    <w:rsid w:val="00A24A3A"/>
    <w:rsid w:val="00A5532C"/>
    <w:rsid w:val="00AB2832"/>
    <w:rsid w:val="00AF2C14"/>
    <w:rsid w:val="00B60D3E"/>
    <w:rsid w:val="00B908F6"/>
    <w:rsid w:val="00BC0DE6"/>
    <w:rsid w:val="00BC793C"/>
    <w:rsid w:val="00BD517D"/>
    <w:rsid w:val="00BD6EDA"/>
    <w:rsid w:val="00BF4B09"/>
    <w:rsid w:val="00CD628A"/>
    <w:rsid w:val="00CD7940"/>
    <w:rsid w:val="00DA7126"/>
    <w:rsid w:val="00DE74E4"/>
    <w:rsid w:val="00E63727"/>
    <w:rsid w:val="00E97D26"/>
    <w:rsid w:val="00EF4F26"/>
    <w:rsid w:val="00F0148E"/>
    <w:rsid w:val="00F26FE5"/>
    <w:rsid w:val="00F310BF"/>
    <w:rsid w:val="00F348C9"/>
    <w:rsid w:val="00F46174"/>
    <w:rsid w:val="00F54ED2"/>
    <w:rsid w:val="00FB22F1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632D"/>
  <w15:chartTrackingRefBased/>
  <w15:docId w15:val="{83114A86-61A0-4DEB-A6D4-E4DE34E7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09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7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1D"/>
  </w:style>
  <w:style w:type="paragraph" w:styleId="Stopka">
    <w:name w:val="footer"/>
    <w:basedOn w:val="Normalny"/>
    <w:link w:val="StopkaZnak"/>
    <w:uiPriority w:val="99"/>
    <w:unhideWhenUsed/>
    <w:rsid w:val="0097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E1D"/>
  </w:style>
  <w:style w:type="character" w:styleId="Numerstrony">
    <w:name w:val="page number"/>
    <w:basedOn w:val="Domylnaczcionkaakapitu"/>
    <w:rsid w:val="00971E1D"/>
  </w:style>
  <w:style w:type="character" w:styleId="Hipercze">
    <w:name w:val="Hyperlink"/>
    <w:basedOn w:val="Domylnaczcionkaakapitu"/>
    <w:uiPriority w:val="99"/>
    <w:unhideWhenUsed/>
    <w:rsid w:val="002806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5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0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0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86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Sier</dc:creator>
  <cp:keywords/>
  <dc:description/>
  <cp:lastModifiedBy>Piotr Sier</cp:lastModifiedBy>
  <cp:revision>8</cp:revision>
  <dcterms:created xsi:type="dcterms:W3CDTF">2020-08-25T16:32:00Z</dcterms:created>
  <dcterms:modified xsi:type="dcterms:W3CDTF">2020-10-07T09:31:00Z</dcterms:modified>
</cp:coreProperties>
</file>